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A - PRŮVODNÍ ZPRÁVA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A.1 IDENTIFIKAČNÍ ÚDAJE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A.1.1 Údaje o stavbě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a) název stavby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REVITALIZACE A MODERNIZACE FOTBALOVÉHO AREÁLU FC SLAVIA KV – 1. ETAPA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b) místo stavby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Lidická 448/14; Drahovice – Karlovy Vary 360 01, parcely p.č. 743/1,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k.ú. Drahovice 663701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c) předmět dokumentace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Revitalizace a modernizace tréninkového hřiště v severovýchodním rohu areálu a warm-up zóny u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hlavního hřiště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A.1.2 Údaje o stavebníkovi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Statutární město Karlovy Vary, Moskevská 2035/21, 360 01 Karlovy Vary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A.1.3 Údaje o zpracovateli společné dokumentace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a) Zpracovatel dokumentace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FIALA / JUNG ATELIÉR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Ing. Arch. Tomáš FIALA, Michal JUNG,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Klínovecká 1407; 363 01 Ostrov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I.Č. 872 60 492, DIČ: CZ7912032227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Autorizovaná osoba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Ing. Tomáš Pospíchal, ČKAIT 0301242, Slovanská 125 Karlovy Vary – Tašovice, 360 18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c) Spolupracující profese: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Kancelář stavebního inženýrství s. r. o., Botanická 256, 360 02 Dalovice– Stavebně konstrukční řešení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A.2 Členění stavby na objekty a technická a technologická zařízení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after="0" w:line="240" w:lineRule="auto"/>
        <w:ind w:firstLine="709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Stavba je rozdělena na 3 stavební objekty:</w:t>
      </w:r>
    </w:p>
    <w:p w:rsidR="00000000" w:rsidDel="00000000" w:rsidP="00000000" w:rsidRDefault="00000000" w:rsidRPr="00000000" w14:paraId="00000030">
      <w:pPr>
        <w:shd w:fill="ffffff" w:val="clear"/>
        <w:spacing w:after="0" w:line="240" w:lineRule="auto"/>
        <w:ind w:firstLine="709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after="0" w:line="240" w:lineRule="auto"/>
        <w:ind w:firstLine="709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SO.01 – tréninkové hřiště – výměna UMT, včetně oplocení, osvětlení a drenáží</w:t>
      </w:r>
    </w:p>
    <w:p w:rsidR="00000000" w:rsidDel="00000000" w:rsidP="00000000" w:rsidRDefault="00000000" w:rsidRPr="00000000" w14:paraId="00000032">
      <w:pPr>
        <w:shd w:fill="ffffff" w:val="clear"/>
        <w:spacing w:after="0" w:line="240" w:lineRule="auto"/>
        <w:ind w:firstLine="709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SO.02 – warm-up zóna – výměna UMT, včetně drenáže</w:t>
      </w:r>
    </w:p>
    <w:p w:rsidR="00000000" w:rsidDel="00000000" w:rsidP="00000000" w:rsidRDefault="00000000" w:rsidRPr="00000000" w14:paraId="00000033">
      <w:pPr>
        <w:shd w:fill="ffffff" w:val="clear"/>
        <w:spacing w:after="0" w:line="240" w:lineRule="auto"/>
        <w:ind w:firstLine="709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SO.03 – zpevněné plochy z betonové dlažby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A.3 Seznam vstupních podkladů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Calibri" w:cs="Calibri" w:eastAsia="Calibri" w:hAnsi="Calibri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- Konzultace rozpracovanosti projektu se zástupci stavebníka</w:t>
      </w:r>
    </w:p>
    <w:p w:rsidR="00000000" w:rsidDel="00000000" w:rsidP="00000000" w:rsidRDefault="00000000" w:rsidRPr="00000000" w14:paraId="00000039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- Konzultace rozpracovanosti projektu se zástupci provozovatele </w:t>
      </w:r>
    </w:p>
    <w:p w:rsidR="00000000" w:rsidDel="00000000" w:rsidP="00000000" w:rsidRDefault="00000000" w:rsidRPr="00000000" w14:paraId="0000003A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- Konzultace rozpracovanosti projektu se zástupci sportovního oddílu kopané</w:t>
      </w:r>
    </w:p>
    <w:p w:rsidR="00000000" w:rsidDel="00000000" w:rsidP="00000000" w:rsidRDefault="00000000" w:rsidRPr="00000000" w14:paraId="0000003B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- Snímek pozemkové mapy</w:t>
      </w:r>
    </w:p>
    <w:p w:rsidR="00000000" w:rsidDel="00000000" w:rsidP="00000000" w:rsidRDefault="00000000" w:rsidRPr="00000000" w14:paraId="0000003C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- Informace o parcelách z katastru nemovitostí</w:t>
      </w:r>
    </w:p>
    <w:p w:rsidR="00000000" w:rsidDel="00000000" w:rsidP="00000000" w:rsidRDefault="00000000" w:rsidRPr="00000000" w14:paraId="0000003D">
      <w:pPr>
        <w:tabs>
          <w:tab w:val="left" w:leader="none" w:pos="1429"/>
        </w:tabs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- Výškopisné a polohopisné zaměření zájmového území</w:t>
      </w:r>
    </w:p>
    <w:p w:rsidR="00000000" w:rsidDel="00000000" w:rsidP="00000000" w:rsidRDefault="00000000" w:rsidRPr="00000000" w14:paraId="0000003E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- Fotodokumentace zájmového území</w:t>
      </w:r>
    </w:p>
    <w:p w:rsidR="00000000" w:rsidDel="00000000" w:rsidP="00000000" w:rsidRDefault="00000000" w:rsidRPr="00000000" w14:paraId="0000003F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- Vyhl. 268/2009 Sb. O technických požadavcích na stavby ve znění vyhl.20/2012 Sb.</w:t>
      </w:r>
    </w:p>
    <w:p w:rsidR="00000000" w:rsidDel="00000000" w:rsidP="00000000" w:rsidRDefault="00000000" w:rsidRPr="00000000" w14:paraId="00000040">
      <w:pPr>
        <w:tabs>
          <w:tab w:val="left" w:leader="none" w:pos="1429"/>
        </w:tabs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- Příslušné ČSN a související právní předpisy</w:t>
      </w:r>
    </w:p>
    <w:p w:rsidR="00000000" w:rsidDel="00000000" w:rsidP="00000000" w:rsidRDefault="00000000" w:rsidRPr="00000000" w14:paraId="00000041">
      <w:pPr>
        <w:tabs>
          <w:tab w:val="left" w:leader="none" w:pos="1429"/>
        </w:tabs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- Projekt ligové stadiony 2012, dokument výkonného výboru ČMFS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09/2023 </w:t>
      <w:tab/>
      <w:tab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  <w:rtl w:val="0"/>
      </w:rPr>
      <w:t xml:space="preserve">Stránka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  <w:rtl w:val="0"/>
      </w:rPr>
      <w:t xml:space="preserve"> z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pBdr>
        <w:bottom w:color="000000" w:space="1" w:sz="4" w:val="single"/>
      </w:pBdr>
      <w:spacing w:after="0" w:line="240" w:lineRule="auto"/>
      <w:jc w:val="center"/>
      <w:rPr>
        <w:rFonts w:ascii="Calibri" w:cs="Calibri" w:eastAsia="Calibri" w:hAnsi="Calibri"/>
        <w:b w:val="1"/>
      </w:rPr>
    </w:pPr>
    <w:r w:rsidDel="00000000" w:rsidR="00000000" w:rsidRPr="00000000">
      <w:rPr>
        <w:rFonts w:ascii="Calibri" w:cs="Calibri" w:eastAsia="Calibri" w:hAnsi="Calibri"/>
        <w:b w:val="1"/>
        <w:rtl w:val="0"/>
      </w:rPr>
      <w:t xml:space="preserve">REVITALIZACE A MODERNIZACE FOTBALOVÉHO AREÁLU FC SLAVIA KV - I. ETAPA </w:t>
    </w:r>
  </w:p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A. Průvodní zpráva</w:t>
      <w:tab/>
      <w:tab/>
      <w:t xml:space="preserve">Dokumentace k provádění stavby</w:t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paragraph" w:styleId="l3" w:customStyle="1">
    <w:name w:val="l3"/>
    <w:basedOn w:val="Normln"/>
    <w:rsid w:val="002214D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paragraph" w:styleId="l4" w:customStyle="1">
    <w:name w:val="l4"/>
    <w:basedOn w:val="Normln"/>
    <w:rsid w:val="002214D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paragraph" w:styleId="l5" w:customStyle="1">
    <w:name w:val="l5"/>
    <w:basedOn w:val="Normln"/>
    <w:rsid w:val="002214D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paragraph" w:styleId="l6" w:customStyle="1">
    <w:name w:val="l6"/>
    <w:basedOn w:val="Normln"/>
    <w:rsid w:val="002214D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 w:val="1"/>
    <w:unhideWhenUsed w:val="1"/>
    <w:rsid w:val="002214D0"/>
    <w:rPr>
      <w:i w:val="1"/>
      <w:iCs w:val="1"/>
    </w:rPr>
  </w:style>
  <w:style w:type="character" w:styleId="Hypertextovodkaz">
    <w:name w:val="Hyperlink"/>
    <w:basedOn w:val="Standardnpsmoodstavce"/>
    <w:uiPriority w:val="99"/>
    <w:semiHidden w:val="1"/>
    <w:unhideWhenUsed w:val="1"/>
    <w:rsid w:val="002214D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 w:val="1"/>
    <w:rsid w:val="00BE227E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BE227E"/>
  </w:style>
  <w:style w:type="paragraph" w:styleId="Zpat">
    <w:name w:val="footer"/>
    <w:basedOn w:val="Normln"/>
    <w:link w:val="ZpatChar"/>
    <w:uiPriority w:val="99"/>
    <w:unhideWhenUsed w:val="1"/>
    <w:rsid w:val="00BE227E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BE227E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POda4OWsiqOwCdqfmR8al8eJnA==">CgMxLjAyCGguZ2pkZ3hzOAByITFqUkJiZER6b0lfaHRwdHJiTEgwb0EtVUZBNkNxOTFoZg==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2023-10-02T07:01:00Z</dcterms:created>
  <dc:creator>Tomáš Fiala</dc:creator>
</cp:coreProperties>
</file>